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586" w:rsidRDefault="00891586" w:rsidP="00891586">
      <w:pPr>
        <w:pStyle w:val="1"/>
        <w:rPr>
          <w:rFonts w:hint="eastAsia"/>
        </w:rPr>
      </w:pPr>
      <w:r>
        <w:rPr>
          <w:rFonts w:hint="eastAsia"/>
        </w:rPr>
        <w:t>第五章成本理论</w:t>
      </w:r>
    </w:p>
    <w:p w:rsidR="00891586" w:rsidRDefault="00891586" w:rsidP="00891586">
      <w:r>
        <w:rPr>
          <w:rFonts w:hint="eastAsia"/>
        </w:rPr>
        <w:t>【学习目标】</w:t>
      </w:r>
    </w:p>
    <w:p w:rsidR="00891586" w:rsidRDefault="00891586" w:rsidP="00891586">
      <w:pPr>
        <w:rPr>
          <w:rFonts w:hint="eastAsia"/>
        </w:rPr>
      </w:pPr>
      <w:r>
        <w:rPr>
          <w:rFonts w:hint="eastAsia"/>
        </w:rPr>
        <w:t>1.</w:t>
      </w:r>
      <w:r>
        <w:rPr>
          <w:rFonts w:hint="eastAsia"/>
        </w:rPr>
        <w:t>掌握有关成本的概念。</w:t>
      </w:r>
    </w:p>
    <w:p w:rsidR="00891586" w:rsidRDefault="00891586" w:rsidP="00891586">
      <w:pPr>
        <w:rPr>
          <w:rFonts w:hint="eastAsia"/>
        </w:rPr>
      </w:pPr>
      <w:r>
        <w:rPr>
          <w:rFonts w:hint="eastAsia"/>
        </w:rPr>
        <w:t>2.</w:t>
      </w:r>
      <w:r>
        <w:rPr>
          <w:rFonts w:hint="eastAsia"/>
        </w:rPr>
        <w:t>掌握各类短期成本曲线的特征及关系。</w:t>
      </w:r>
    </w:p>
    <w:p w:rsidR="00891586" w:rsidRDefault="00891586" w:rsidP="00891586">
      <w:pPr>
        <w:rPr>
          <w:rFonts w:hint="eastAsia"/>
        </w:rPr>
      </w:pPr>
      <w:r>
        <w:rPr>
          <w:rFonts w:hint="eastAsia"/>
        </w:rPr>
        <w:t>3.</w:t>
      </w:r>
      <w:r>
        <w:rPr>
          <w:rFonts w:hint="eastAsia"/>
        </w:rPr>
        <w:t>掌握各类长期成本曲线的特征及关系。</w:t>
      </w:r>
    </w:p>
    <w:p w:rsidR="00891586" w:rsidRDefault="00891586" w:rsidP="00891586"/>
    <w:p w:rsidR="00891586" w:rsidRDefault="00891586" w:rsidP="00891586">
      <w:pPr>
        <w:pStyle w:val="2"/>
        <w:rPr>
          <w:rFonts w:hint="eastAsia"/>
        </w:rPr>
      </w:pPr>
      <w:r>
        <w:rPr>
          <w:rFonts w:hint="eastAsia"/>
        </w:rPr>
        <w:t>第一节</w:t>
      </w:r>
      <w:r>
        <w:rPr>
          <w:rFonts w:hint="eastAsia"/>
        </w:rPr>
        <w:t xml:space="preserve"> </w:t>
      </w:r>
      <w:r>
        <w:rPr>
          <w:rFonts w:hint="eastAsia"/>
        </w:rPr>
        <w:t>成本的</w:t>
      </w:r>
      <w:r w:rsidRPr="00891586">
        <w:rPr>
          <w:rFonts w:hint="eastAsia"/>
        </w:rPr>
        <w:t>概</w:t>
      </w:r>
      <w:r>
        <w:rPr>
          <w:rFonts w:hint="eastAsia"/>
        </w:rPr>
        <w:t>念</w:t>
      </w:r>
    </w:p>
    <w:p w:rsidR="00891586" w:rsidRDefault="00891586" w:rsidP="00891586">
      <w:pPr>
        <w:rPr>
          <w:rFonts w:hint="eastAsia"/>
        </w:rPr>
      </w:pPr>
      <w:r>
        <w:rPr>
          <w:rFonts w:hint="eastAsia"/>
        </w:rPr>
        <w:t xml:space="preserve">    </w:t>
      </w:r>
      <w:r>
        <w:rPr>
          <w:rFonts w:hint="eastAsia"/>
        </w:rPr>
        <w:t>企业的生产成本通常被看成是企业对所购买的生产要素的货币支出。然而，西方经济学家指出，仅从这样的角度来理解成本概念是不够的。为此，他们提出了机会成本的概念以及显成本和隐成本的概念。</w:t>
      </w:r>
    </w:p>
    <w:p w:rsidR="00891586" w:rsidRDefault="00891586" w:rsidP="00891586">
      <w:pPr>
        <w:rPr>
          <w:rFonts w:hint="eastAsia"/>
        </w:rPr>
      </w:pPr>
      <w:r>
        <w:rPr>
          <w:rFonts w:hint="eastAsia"/>
        </w:rPr>
        <w:t xml:space="preserve">　　一、机会成本</w:t>
      </w:r>
    </w:p>
    <w:p w:rsidR="00891586" w:rsidRDefault="00891586" w:rsidP="00891586">
      <w:pPr>
        <w:ind w:firstLineChars="200" w:firstLine="420"/>
        <w:rPr>
          <w:rFonts w:hint="eastAsia"/>
        </w:rPr>
      </w:pPr>
      <w:r>
        <w:rPr>
          <w:rFonts w:hint="eastAsia"/>
        </w:rPr>
        <w:t>西方经济学家认为，经济学要研究一个经济社会如何对稀缺的经济资源进行有效配置的问题。从经济资源的稀缺性这一前提出发，当一个社会或一个企业用一定的经济资源生产一定数量的一种或者几种产品时，这些经济资源就不能同时被使用在其他的生产用途上。这就是说，这个社会或这个企业所获得的一定数量的产品收入，是以放弃用同样的经济资源来生产其他产品时所能获得的收入为代价的。由此，便产生了机会成本的概念。一般地，生产一定数量的某种商品的机会成本是指生产者所放弃的使用相同的生产要素在其他生产用途中所能得到的最高收入。在西方经济学中，企业的生产成本应该从机会成本的角度来理解。</w:t>
      </w:r>
    </w:p>
    <w:p w:rsidR="00891586" w:rsidRDefault="00891586" w:rsidP="00891586"/>
    <w:p w:rsidR="00891586" w:rsidRDefault="00891586" w:rsidP="00891586">
      <w:pPr>
        <w:rPr>
          <w:rFonts w:hint="eastAsia"/>
        </w:rPr>
      </w:pPr>
      <w:r>
        <w:rPr>
          <w:rFonts w:hint="eastAsia"/>
        </w:rPr>
        <w:t xml:space="preserve"> </w:t>
      </w:r>
      <w:r>
        <w:rPr>
          <w:rFonts w:hint="eastAsia"/>
        </w:rPr>
        <w:t xml:space="preserve">　　二、显成本和隐成本</w:t>
      </w:r>
    </w:p>
    <w:p w:rsidR="00891586" w:rsidRDefault="00891586" w:rsidP="00891586">
      <w:pPr>
        <w:ind w:firstLineChars="200" w:firstLine="420"/>
        <w:rPr>
          <w:rFonts w:hint="eastAsia"/>
        </w:rPr>
      </w:pPr>
      <w:r>
        <w:rPr>
          <w:rFonts w:hint="eastAsia"/>
        </w:rPr>
        <w:t>企业的生产成本可以分为显成本和隐成本两个部分。</w:t>
      </w:r>
    </w:p>
    <w:p w:rsidR="00891586" w:rsidRDefault="00891586" w:rsidP="00891586">
      <w:pPr>
        <w:rPr>
          <w:rFonts w:hint="eastAsia"/>
        </w:rPr>
      </w:pPr>
      <w:r>
        <w:rPr>
          <w:rFonts w:hint="eastAsia"/>
        </w:rPr>
        <w:t>企业生产的显成本是指厂商在生产要素市场上购买或租用他人所拥有的生产要素的实际支出。例如，某厂商雇用了一定数量的工人，从银行取得了一定数量的贷款，并租用了一定数量的土地，为此，这个厂商就需要向工人支付工资，向银行支付利息，向土地出租者支付地租，这些支出便构成了该厂商生产的显成本。从机会成本的角度讲，这笔支出的总价格必须等于这些生产要素的所有者将相同的生产要素使用在其他方面所能得到的最高收入。否则，这个企业就不能购买或租用到这些生产要素，并保持对它们的使用权。</w:t>
      </w:r>
    </w:p>
    <w:p w:rsidR="00891586" w:rsidRDefault="00891586" w:rsidP="00891586">
      <w:pPr>
        <w:rPr>
          <w:rFonts w:hint="eastAsia"/>
        </w:rPr>
      </w:pPr>
      <w:r>
        <w:rPr>
          <w:rFonts w:hint="eastAsia"/>
        </w:rPr>
        <w:t xml:space="preserve">　　三、利润</w:t>
      </w:r>
    </w:p>
    <w:p w:rsidR="00891586" w:rsidRDefault="00891586" w:rsidP="00891586">
      <w:pPr>
        <w:ind w:firstLineChars="200" w:firstLine="420"/>
        <w:rPr>
          <w:rFonts w:hint="eastAsia"/>
        </w:rPr>
      </w:pPr>
      <w:r>
        <w:rPr>
          <w:rFonts w:hint="eastAsia"/>
        </w:rPr>
        <w:t>企业所有的显成本和隐成本之和构成总成本。企业的经济利润指企业的总收益和总成本之间的差额，简称企业的利润。企业所追求的最大利润，指的就是最大的经济利润。经济利润也被称为超额利润。</w:t>
      </w:r>
    </w:p>
    <w:p w:rsidR="00891586" w:rsidRDefault="00891586" w:rsidP="00891586">
      <w:pPr>
        <w:rPr>
          <w:rFonts w:hint="eastAsia"/>
        </w:rPr>
      </w:pPr>
      <w:r>
        <w:rPr>
          <w:rFonts w:hint="eastAsia"/>
        </w:rPr>
        <w:t xml:space="preserve">    </w:t>
      </w:r>
      <w:r>
        <w:rPr>
          <w:rFonts w:hint="eastAsia"/>
        </w:rPr>
        <w:t>在西方经济学中，还需区别经济利润和正常利润。正常利润通常指厂商对自己所提供的企业家才能的报酬支付。需要强调的是，正常利润是厂商生产成本的一部分，它是以隐成本计入成本的。为了理解正常利润是成本的一部分这一说法，我们需要运用前面讲到的机会成本的概念。从机会成本的角度看，当一个人既是企业所有者又拥有管理企业的才能时，他将会面临两种选择机会，一种选择是在自己的企业当经理，另一种选择是到别人所拥有的企业当经理。如果他到别人所拥有的企业当经理，他可以获得收入报酬。如果他在自己的企业当经理，他就失去了到别的企业当经理所能得到的收入报酬，而他所失去的这份报酬就是他在</w:t>
      </w:r>
      <w:r>
        <w:rPr>
          <w:rFonts w:hint="eastAsia"/>
        </w:rPr>
        <w:lastRenderedPageBreak/>
        <w:t>自己所拥有的企业当经理的机会成本。或者说，如果他在自己的企业当经理，那么他应当自己向自己支付报酬，而且这份报酬数额应该等于他在别的企业当经理时可以得到的最高报酬。所以，从机会成本的角度看，正常利润属于成本，并且属于隐成本。</w:t>
      </w:r>
    </w:p>
    <w:p w:rsidR="00891586" w:rsidRDefault="00891586" w:rsidP="00891586">
      <w:pPr>
        <w:pStyle w:val="2"/>
        <w:rPr>
          <w:rFonts w:hint="eastAsia"/>
        </w:rPr>
      </w:pPr>
      <w:r>
        <w:rPr>
          <w:rFonts w:hint="eastAsia"/>
        </w:rPr>
        <w:t>第二节</w:t>
      </w:r>
      <w:r>
        <w:rPr>
          <w:rFonts w:hint="eastAsia"/>
        </w:rPr>
        <w:t xml:space="preserve"> </w:t>
      </w:r>
      <w:r>
        <w:rPr>
          <w:rFonts w:hint="eastAsia"/>
        </w:rPr>
        <w:t>短期成本曲线</w:t>
      </w:r>
    </w:p>
    <w:p w:rsidR="00891586" w:rsidRDefault="00891586" w:rsidP="00891586">
      <w:pPr>
        <w:rPr>
          <w:rFonts w:hint="eastAsia"/>
        </w:rPr>
      </w:pPr>
      <w:r>
        <w:rPr>
          <w:rFonts w:hint="eastAsia"/>
        </w:rPr>
        <w:t xml:space="preserve">　　</w:t>
      </w:r>
      <w:r>
        <w:rPr>
          <w:rFonts w:hint="eastAsia"/>
        </w:rPr>
        <w:t xml:space="preserve"> </w:t>
      </w:r>
      <w:r>
        <w:rPr>
          <w:rFonts w:hint="eastAsia"/>
        </w:rPr>
        <w:t>一、短期成本的分类</w:t>
      </w:r>
    </w:p>
    <w:p w:rsidR="00891586" w:rsidRDefault="00891586" w:rsidP="00891586">
      <w:pPr>
        <w:ind w:firstLineChars="250" w:firstLine="525"/>
        <w:rPr>
          <w:rFonts w:hint="eastAsia"/>
        </w:rPr>
      </w:pPr>
      <w:r>
        <w:rPr>
          <w:rFonts w:hint="eastAsia"/>
        </w:rPr>
        <w:t>在短期，厂商的成本有不变成本部分和可变成本部分之分。具体地讲，厂商的短期成本有以下七种：总不变成本、总可变成本、总成本、平均不变成本、平均可变成本、平均总成本和边际成本。它们的英文缩写顺次为：</w:t>
      </w:r>
      <w:r>
        <w:rPr>
          <w:rFonts w:hint="eastAsia"/>
        </w:rPr>
        <w:t>TFC</w:t>
      </w:r>
      <w:r>
        <w:rPr>
          <w:rFonts w:hint="eastAsia"/>
        </w:rPr>
        <w:t>、</w:t>
      </w:r>
      <w:r>
        <w:rPr>
          <w:rFonts w:hint="eastAsia"/>
        </w:rPr>
        <w:t>TVC</w:t>
      </w:r>
      <w:r>
        <w:rPr>
          <w:rFonts w:hint="eastAsia"/>
        </w:rPr>
        <w:t>、</w:t>
      </w:r>
      <w:r>
        <w:rPr>
          <w:rFonts w:hint="eastAsia"/>
        </w:rPr>
        <w:t>TC</w:t>
      </w:r>
      <w:r>
        <w:rPr>
          <w:rFonts w:hint="eastAsia"/>
        </w:rPr>
        <w:t>、</w:t>
      </w:r>
      <w:r>
        <w:rPr>
          <w:rFonts w:hint="eastAsia"/>
        </w:rPr>
        <w:t>AFC</w:t>
      </w:r>
      <w:r>
        <w:rPr>
          <w:rFonts w:hint="eastAsia"/>
        </w:rPr>
        <w:t>、</w:t>
      </w:r>
      <w:r>
        <w:rPr>
          <w:rFonts w:hint="eastAsia"/>
        </w:rPr>
        <w:t>AVC</w:t>
      </w:r>
      <w:r>
        <w:rPr>
          <w:rFonts w:hint="eastAsia"/>
        </w:rPr>
        <w:t>、</w:t>
      </w:r>
      <w:r>
        <w:rPr>
          <w:rFonts w:hint="eastAsia"/>
        </w:rPr>
        <w:t>AC</w:t>
      </w:r>
      <w:r>
        <w:rPr>
          <w:rFonts w:hint="eastAsia"/>
        </w:rPr>
        <w:t>和</w:t>
      </w:r>
      <w:r>
        <w:rPr>
          <w:rFonts w:hint="eastAsia"/>
        </w:rPr>
        <w:t>MC</w:t>
      </w:r>
      <w:r>
        <w:rPr>
          <w:rFonts w:hint="eastAsia"/>
        </w:rPr>
        <w:t>。</w:t>
      </w:r>
    </w:p>
    <w:p w:rsidR="00891586" w:rsidRDefault="00891586" w:rsidP="00891586">
      <w:pPr>
        <w:rPr>
          <w:rFonts w:hint="eastAsia"/>
        </w:rPr>
      </w:pPr>
      <w:r>
        <w:rPr>
          <w:rFonts w:hint="eastAsia"/>
        </w:rPr>
        <w:t xml:space="preserve">    </w:t>
      </w:r>
      <w:r>
        <w:rPr>
          <w:rFonts w:hint="eastAsia"/>
        </w:rPr>
        <w:t>总不变成本</w:t>
      </w:r>
      <w:r>
        <w:rPr>
          <w:rFonts w:hint="eastAsia"/>
        </w:rPr>
        <w:t>TFC</w:t>
      </w:r>
      <w:r>
        <w:rPr>
          <w:rFonts w:hint="eastAsia"/>
        </w:rPr>
        <w:t>是厂商在短期内为生产一定数量的产品对不变生产要素所支付的总成本。例如，建筑物和机器设备的折旧费等。由于在短期内不管企业的产量为多少，这部分不变要素的投入量都是不变的，所以总不变成本是一个常数，它不随产量的变化而变化。即使产量为零，总不变成本也仍然存在。如图</w:t>
      </w:r>
      <w:r>
        <w:rPr>
          <w:rFonts w:hint="eastAsia"/>
        </w:rPr>
        <w:t>5</w:t>
      </w:r>
      <w:r>
        <w:rPr>
          <w:rFonts w:ascii="MingLiU_HKSCS" w:eastAsia="MingLiU_HKSCS" w:hAnsi="MingLiU_HKSCS" w:cs="MingLiU_HKSCS" w:hint="eastAsia"/>
        </w:rPr>
        <w:t></w:t>
      </w:r>
      <w:r>
        <w:rPr>
          <w:rFonts w:hint="eastAsia"/>
        </w:rPr>
        <w:t>1(a)</w:t>
      </w:r>
      <w:r>
        <w:rPr>
          <w:rFonts w:hint="eastAsia"/>
        </w:rPr>
        <w:t>所示，图中的横轴</w:t>
      </w:r>
      <w:r>
        <w:rPr>
          <w:rFonts w:hint="eastAsia"/>
        </w:rPr>
        <w:t>Q</w:t>
      </w:r>
      <w:r>
        <w:rPr>
          <w:rFonts w:hint="eastAsia"/>
        </w:rPr>
        <w:t>表示产量，纵轴</w:t>
      </w:r>
      <w:r>
        <w:rPr>
          <w:rFonts w:hint="eastAsia"/>
        </w:rPr>
        <w:t>C</w:t>
      </w:r>
      <w:r>
        <w:rPr>
          <w:rFonts w:hint="eastAsia"/>
        </w:rPr>
        <w:t>表示成本，总不变成本</w:t>
      </w:r>
      <w:r>
        <w:rPr>
          <w:rFonts w:hint="eastAsia"/>
        </w:rPr>
        <w:t>TFC</w:t>
      </w:r>
      <w:r>
        <w:rPr>
          <w:rFonts w:hint="eastAsia"/>
        </w:rPr>
        <w:t>曲线是一条水平线。它表示在短期内，无论产量如何变化，总不变成本</w:t>
      </w:r>
      <w:r>
        <w:rPr>
          <w:rFonts w:hint="eastAsia"/>
        </w:rPr>
        <w:t>TFC</w:t>
      </w:r>
      <w:r>
        <w:rPr>
          <w:rFonts w:hint="eastAsia"/>
        </w:rPr>
        <w:t>都是固定不变的。</w:t>
      </w:r>
    </w:p>
    <w:p w:rsidR="00891586" w:rsidRDefault="00891586" w:rsidP="00891586">
      <w:pPr>
        <w:rPr>
          <w:rFonts w:hint="eastAsia"/>
        </w:rPr>
      </w:pPr>
      <w:r>
        <w:rPr>
          <w:rFonts w:hint="eastAsia"/>
        </w:rPr>
        <w:t xml:space="preserve">    </w:t>
      </w:r>
      <w:r>
        <w:rPr>
          <w:rFonts w:hint="eastAsia"/>
        </w:rPr>
        <w:t>总可变成本</w:t>
      </w:r>
      <w:r>
        <w:rPr>
          <w:rFonts w:hint="eastAsia"/>
        </w:rPr>
        <w:t>TVC</w:t>
      </w:r>
      <w:r>
        <w:rPr>
          <w:rFonts w:hint="eastAsia"/>
        </w:rPr>
        <w:t>是厂商在短期内为生产一定数量的产品对可变生产要素支付的总成本。例如，厂商对原材料、燃料动力和工人工资的支付等。总可变成本</w:t>
      </w:r>
      <w:r>
        <w:rPr>
          <w:rFonts w:hint="eastAsia"/>
        </w:rPr>
        <w:t>TVC</w:t>
      </w:r>
      <w:r>
        <w:rPr>
          <w:rFonts w:hint="eastAsia"/>
        </w:rPr>
        <w:t>曲线如图</w:t>
      </w:r>
      <w:r>
        <w:rPr>
          <w:rFonts w:hint="eastAsia"/>
        </w:rPr>
        <w:t>5</w:t>
      </w:r>
      <w:r>
        <w:rPr>
          <w:rFonts w:ascii="MingLiU_HKSCS" w:eastAsia="MingLiU_HKSCS" w:hAnsi="MingLiU_HKSCS" w:cs="MingLiU_HKSCS" w:hint="eastAsia"/>
        </w:rPr>
        <w:t></w:t>
      </w:r>
      <w:r>
        <w:rPr>
          <w:rFonts w:hint="eastAsia"/>
        </w:rPr>
        <w:t>1(b)</w:t>
      </w:r>
      <w:r>
        <w:rPr>
          <w:rFonts w:hint="eastAsia"/>
        </w:rPr>
        <w:t>所示，它是一条由原点出发向右上方倾斜的曲线。</w:t>
      </w:r>
      <w:r>
        <w:rPr>
          <w:rFonts w:hint="eastAsia"/>
        </w:rPr>
        <w:t>TVC</w:t>
      </w:r>
      <w:r>
        <w:rPr>
          <w:rFonts w:hint="eastAsia"/>
        </w:rPr>
        <w:t>曲线表示：由于在短期内厂商是根据产量的变化不断地调整可变要素的投入量，所以总可变成本随产量的变动而变动。当产量为零时，总可变成本也为零。在这以后，总可变成本随着产量的增加而增加。总可变成本的函数形式</w:t>
      </w:r>
    </w:p>
    <w:p w:rsidR="00891586" w:rsidRDefault="00891586" w:rsidP="00C73486">
      <w:pPr>
        <w:jc w:val="center"/>
        <w:rPr>
          <w:rFonts w:hint="eastAsia"/>
        </w:rPr>
      </w:pPr>
      <w:r>
        <w:rPr>
          <w:rFonts w:hint="eastAsia"/>
        </w:rPr>
        <w:t>TVC</w:t>
      </w:r>
      <w:r>
        <w:rPr>
          <w:rFonts w:hint="eastAsia"/>
        </w:rPr>
        <w:t>＝</w:t>
      </w:r>
      <w:r>
        <w:rPr>
          <w:rFonts w:hint="eastAsia"/>
        </w:rPr>
        <w:t>TVC(Q)</w:t>
      </w:r>
    </w:p>
    <w:p w:rsidR="00891586" w:rsidRDefault="00891586" w:rsidP="00891586">
      <w:pPr>
        <w:rPr>
          <w:rFonts w:hint="eastAsia"/>
        </w:rPr>
      </w:pPr>
      <w:r>
        <w:rPr>
          <w:rFonts w:hint="eastAsia"/>
        </w:rPr>
        <w:t xml:space="preserve">    </w:t>
      </w:r>
      <w:r>
        <w:rPr>
          <w:rFonts w:hint="eastAsia"/>
        </w:rPr>
        <w:t>总成本</w:t>
      </w:r>
      <w:r>
        <w:rPr>
          <w:rFonts w:hint="eastAsia"/>
        </w:rPr>
        <w:t>TC</w:t>
      </w:r>
      <w:r>
        <w:rPr>
          <w:rFonts w:hint="eastAsia"/>
        </w:rPr>
        <w:t>是厂商在短期内为生产一定数量的产品对全部生产要素所支出的总成本。它是总不变成本和总可变成本之和。总成本</w:t>
      </w:r>
      <w:r>
        <w:rPr>
          <w:rFonts w:hint="eastAsia"/>
        </w:rPr>
        <w:t>TC</w:t>
      </w:r>
      <w:r>
        <w:rPr>
          <w:rFonts w:hint="eastAsia"/>
        </w:rPr>
        <w:t>曲线如图</w:t>
      </w:r>
      <w:r>
        <w:rPr>
          <w:rFonts w:hint="eastAsia"/>
        </w:rPr>
        <w:t>5</w:t>
      </w:r>
      <w:r>
        <w:rPr>
          <w:rFonts w:ascii="MingLiU_HKSCS" w:eastAsia="MingLiU_HKSCS" w:hAnsi="MingLiU_HKSCS" w:cs="MingLiU_HKSCS" w:hint="eastAsia"/>
        </w:rPr>
        <w:t></w:t>
      </w:r>
      <w:r>
        <w:rPr>
          <w:rFonts w:hint="eastAsia"/>
        </w:rPr>
        <w:t>1(c)</w:t>
      </w:r>
      <w:r>
        <w:rPr>
          <w:rFonts w:hint="eastAsia"/>
        </w:rPr>
        <w:t>所示，它是从纵轴上相当于总固定成本</w:t>
      </w:r>
      <w:r>
        <w:rPr>
          <w:rFonts w:hint="eastAsia"/>
        </w:rPr>
        <w:t>TFC</w:t>
      </w:r>
      <w:r>
        <w:rPr>
          <w:rFonts w:hint="eastAsia"/>
        </w:rPr>
        <w:t>高度的点出发的一条向右上方倾斜的曲线。</w:t>
      </w:r>
      <w:r>
        <w:rPr>
          <w:rFonts w:hint="eastAsia"/>
        </w:rPr>
        <w:t>TC</w:t>
      </w:r>
      <w:r>
        <w:rPr>
          <w:rFonts w:hint="eastAsia"/>
        </w:rPr>
        <w:t>曲线表示：在每一个产量上的总成本由总不变成本和总可变成本共同构成。总成本用公式表示为</w:t>
      </w:r>
    </w:p>
    <w:p w:rsidR="00891586" w:rsidRDefault="00891586" w:rsidP="00C73486">
      <w:pPr>
        <w:jc w:val="center"/>
        <w:rPr>
          <w:rFonts w:hint="eastAsia"/>
        </w:rPr>
      </w:pPr>
      <w:r>
        <w:rPr>
          <w:rFonts w:hint="eastAsia"/>
        </w:rPr>
        <w:t>TC(Q)</w:t>
      </w:r>
      <w:r>
        <w:rPr>
          <w:rFonts w:hint="eastAsia"/>
        </w:rPr>
        <w:t>＝</w:t>
      </w:r>
      <w:r>
        <w:rPr>
          <w:rFonts w:hint="eastAsia"/>
        </w:rPr>
        <w:t>TFC+TVC(Q)</w:t>
      </w:r>
    </w:p>
    <w:p w:rsidR="00891586" w:rsidRDefault="00891586" w:rsidP="00891586">
      <w:pPr>
        <w:rPr>
          <w:rFonts w:hint="eastAsia"/>
        </w:rPr>
      </w:pPr>
      <w:r>
        <w:rPr>
          <w:rFonts w:hint="eastAsia"/>
        </w:rPr>
        <w:t xml:space="preserve">    </w:t>
      </w:r>
      <w:r>
        <w:rPr>
          <w:rFonts w:hint="eastAsia"/>
        </w:rPr>
        <w:t>平均不变成本</w:t>
      </w:r>
      <w:r>
        <w:rPr>
          <w:rFonts w:hint="eastAsia"/>
        </w:rPr>
        <w:t>AFC</w:t>
      </w:r>
      <w:r>
        <w:rPr>
          <w:rFonts w:hint="eastAsia"/>
        </w:rPr>
        <w:t>是厂商在短期内平均每生产一单位产品所支付的不变成本。平均不变成本</w:t>
      </w:r>
      <w:r>
        <w:rPr>
          <w:rFonts w:hint="eastAsia"/>
        </w:rPr>
        <w:t>AFC</w:t>
      </w:r>
      <w:r>
        <w:rPr>
          <w:rFonts w:hint="eastAsia"/>
        </w:rPr>
        <w:t>曲线，它是一条向两轴渐近的双曲线。</w:t>
      </w:r>
      <w:r>
        <w:rPr>
          <w:rFonts w:hint="eastAsia"/>
        </w:rPr>
        <w:t>AFC</w:t>
      </w:r>
      <w:r>
        <w:rPr>
          <w:rFonts w:hint="eastAsia"/>
        </w:rPr>
        <w:t>曲线表示：在总不变成本固定的前提下，随着产量的增加，平均不变成本是越来越小的。平均不变成本用公式表示为</w:t>
      </w:r>
    </w:p>
    <w:p w:rsidR="00891586" w:rsidRDefault="00891586" w:rsidP="00C73486">
      <w:pPr>
        <w:jc w:val="center"/>
        <w:rPr>
          <w:rFonts w:hint="eastAsia"/>
        </w:rPr>
      </w:pPr>
      <w:r>
        <w:rPr>
          <w:rFonts w:hint="eastAsia"/>
        </w:rPr>
        <w:t>AFC(Q)=TFC</w:t>
      </w:r>
      <w:r w:rsidR="00C73486">
        <w:rPr>
          <w:rFonts w:hint="eastAsia"/>
        </w:rPr>
        <w:t>/</w:t>
      </w:r>
      <w:r>
        <w:rPr>
          <w:rFonts w:hint="eastAsia"/>
        </w:rPr>
        <w:t>Q</w:t>
      </w:r>
    </w:p>
    <w:p w:rsidR="00891586" w:rsidRDefault="00891586" w:rsidP="00C73486">
      <w:pPr>
        <w:ind w:firstLine="405"/>
        <w:rPr>
          <w:rFonts w:hint="eastAsia"/>
        </w:rPr>
      </w:pPr>
      <w:r>
        <w:rPr>
          <w:rFonts w:hint="eastAsia"/>
        </w:rPr>
        <w:t>二、短期成本曲线的综合图</w:t>
      </w:r>
    </w:p>
    <w:p w:rsidR="00C73486" w:rsidRPr="00C73486" w:rsidRDefault="00C73486" w:rsidP="00C73486">
      <w:pPr>
        <w:ind w:firstLine="405"/>
        <w:jc w:val="center"/>
        <w:rPr>
          <w:rFonts w:hint="eastAsia"/>
        </w:rPr>
      </w:pPr>
      <w:r w:rsidRPr="00C73486">
        <w:rPr>
          <w:rFonts w:hint="eastAsia"/>
        </w:rPr>
        <w:t>表　短期成本表</w:t>
      </w:r>
    </w:p>
    <w:p w:rsidR="00891586" w:rsidRDefault="00C73486" w:rsidP="00C73486">
      <w:pPr>
        <w:ind w:firstLineChars="200" w:firstLine="420"/>
        <w:rPr>
          <w:rFonts w:hint="eastAsia"/>
        </w:rPr>
      </w:pPr>
      <w:r>
        <w:rPr>
          <w:rFonts w:hint="eastAsia"/>
          <w:noProof/>
        </w:rPr>
        <w:lastRenderedPageBreak/>
        <w:drawing>
          <wp:inline distT="0" distB="0" distL="0" distR="0">
            <wp:extent cx="5274310" cy="2067399"/>
            <wp:effectExtent l="1905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274310" cy="2067399"/>
                    </a:xfrm>
                    <a:prstGeom prst="rect">
                      <a:avLst/>
                    </a:prstGeom>
                    <a:noFill/>
                    <a:ln w="9525">
                      <a:noFill/>
                      <a:miter lim="800000"/>
                      <a:headEnd/>
                      <a:tailEnd/>
                    </a:ln>
                  </pic:spPr>
                </pic:pic>
              </a:graphicData>
            </a:graphic>
          </wp:inline>
        </w:drawing>
      </w:r>
      <w:r w:rsidR="00891586">
        <w:rPr>
          <w:rFonts w:hint="eastAsia"/>
        </w:rPr>
        <w:t xml:space="preserve"> </w:t>
      </w:r>
      <w:r w:rsidR="00891586">
        <w:rPr>
          <w:rFonts w:hint="eastAsia"/>
        </w:rPr>
        <w:t xml:space="preserve">　　三、短期成本变动的决定因素：边际报酬递减规律</w:t>
      </w:r>
    </w:p>
    <w:p w:rsidR="00891586" w:rsidRDefault="00891586" w:rsidP="00891586">
      <w:pPr>
        <w:rPr>
          <w:rFonts w:hint="eastAsia"/>
        </w:rPr>
      </w:pPr>
      <w:r>
        <w:rPr>
          <w:rFonts w:hint="eastAsia"/>
        </w:rPr>
        <w:t>边际报酬递减规律是短期生产的一条基本规律，因此，它也决定了短期成本曲线的特征。</w:t>
      </w:r>
    </w:p>
    <w:p w:rsidR="00891586" w:rsidRDefault="00891586" w:rsidP="00C73486">
      <w:r>
        <w:rPr>
          <w:rFonts w:hint="eastAsia"/>
        </w:rPr>
        <w:t xml:space="preserve">    </w:t>
      </w:r>
      <w:r>
        <w:rPr>
          <w:rFonts w:hint="eastAsia"/>
        </w:rPr>
        <w:t>边际报酬递减规律是指在短期生产过程中，在其他条件不变的前提下，随着一种可变要素投入量的连续增加，它所带来的边际产量先是递增的，达到最大值以后再递减。关于这一规律，我们也可以从产量变化所引起的边际成本变化的角度来理解：假定生产要素的价格是固定不变的，在开始时的边际报酬递增阶段，增加一单位可变要素投入所产生的边际产量递增，则意味着可以反过来说：在这一阶段增加一单位产量所需要的边际成本是递减的。在以后的边际报酬递减阶段，增加一单位可变要素投入所产生的边际产量递减，则意味着也可以反过来说：在这一阶段增加一单位产量所需要的边际成本是递增的。显然，边际报酬递减规律作用下的短期边际产量和短期边际成本之间存在一定的对应关系。这种对应关系可以简单地表述如下：在短期生产中，边际产量的递增阶段对应的是边际成本的递减阶段，边际产量的递减阶段对应的是边际成本的递增阶段，与边际产量的最大值相对应的是边际成本的最小值。正因为如此，在边际报酬递减规律作用下的边际成本</w:t>
      </w:r>
      <w:r>
        <w:rPr>
          <w:rFonts w:hint="eastAsia"/>
        </w:rPr>
        <w:t>MC</w:t>
      </w:r>
      <w:r>
        <w:rPr>
          <w:rFonts w:hint="eastAsia"/>
        </w:rPr>
        <w:t>曲线表现出先降后升的</w:t>
      </w:r>
      <w:r>
        <w:rPr>
          <w:rFonts w:hint="eastAsia"/>
        </w:rPr>
        <w:t>U</w:t>
      </w:r>
      <w:r>
        <w:rPr>
          <w:rFonts w:hint="eastAsia"/>
        </w:rPr>
        <w:t>形特征。</w:t>
      </w:r>
    </w:p>
    <w:p w:rsidR="00891586" w:rsidRDefault="00891586" w:rsidP="00891586">
      <w:pPr>
        <w:rPr>
          <w:rFonts w:hint="eastAsia"/>
        </w:rPr>
      </w:pPr>
      <w:r>
        <w:rPr>
          <w:rFonts w:hint="eastAsia"/>
        </w:rPr>
        <w:t xml:space="preserve"> </w:t>
      </w:r>
      <w:r>
        <w:rPr>
          <w:rFonts w:hint="eastAsia"/>
        </w:rPr>
        <w:t xml:space="preserve">　　四、短期产量曲线与短期成本曲线之间的关系</w:t>
      </w:r>
    </w:p>
    <w:p w:rsidR="00891586" w:rsidRDefault="00891586" w:rsidP="00891586">
      <w:pPr>
        <w:rPr>
          <w:rFonts w:hint="eastAsia"/>
        </w:rPr>
      </w:pPr>
      <w:r>
        <w:rPr>
          <w:rFonts w:hint="eastAsia"/>
        </w:rPr>
        <w:t xml:space="preserve">    </w:t>
      </w:r>
      <w:r>
        <w:rPr>
          <w:rFonts w:hint="eastAsia"/>
        </w:rPr>
        <w:t>前面，我们分析了短期生产的边际报酬递减规律如何决定了短期成本曲线的特征。在此，我们将利用图</w:t>
      </w:r>
      <w:r>
        <w:rPr>
          <w:rFonts w:hint="eastAsia"/>
        </w:rPr>
        <w:t>5</w:t>
      </w:r>
      <w:r>
        <w:rPr>
          <w:rFonts w:ascii="MingLiU_HKSCS" w:eastAsia="MingLiU_HKSCS" w:hAnsi="MingLiU_HKSCS" w:cs="MingLiU_HKSCS" w:hint="eastAsia"/>
        </w:rPr>
        <w:t></w:t>
      </w:r>
      <w:r>
        <w:rPr>
          <w:rFonts w:hint="eastAsia"/>
        </w:rPr>
        <w:t>3</w:t>
      </w:r>
      <w:r>
        <w:rPr>
          <w:rFonts w:hint="eastAsia"/>
        </w:rPr>
        <w:t>进一步具体地说明并总结短期产量曲线和短期成本曲线之间的关系。</w:t>
      </w:r>
    </w:p>
    <w:p w:rsidR="00891586" w:rsidRDefault="00891586" w:rsidP="00891586">
      <w:pPr>
        <w:rPr>
          <w:rFonts w:hint="eastAsia"/>
        </w:rPr>
      </w:pPr>
      <w:r>
        <w:rPr>
          <w:rFonts w:hint="eastAsia"/>
        </w:rPr>
        <w:t xml:space="preserve">    </w:t>
      </w:r>
      <w:r>
        <w:rPr>
          <w:rFonts w:hint="eastAsia"/>
        </w:rPr>
        <w:t>第一，短期边际成本</w:t>
      </w:r>
      <w:r>
        <w:rPr>
          <w:rFonts w:hint="eastAsia"/>
        </w:rPr>
        <w:t>MC</w:t>
      </w:r>
      <w:r>
        <w:rPr>
          <w:rFonts w:hint="eastAsia"/>
        </w:rPr>
        <w:t>和边际产量</w:t>
      </w:r>
      <w:r>
        <w:rPr>
          <w:rFonts w:hint="eastAsia"/>
        </w:rPr>
        <w:t>MPL</w:t>
      </w:r>
      <w:r>
        <w:rPr>
          <w:rFonts w:hint="eastAsia"/>
        </w:rPr>
        <w:t>两者的变动方向是相反的。此特征的原因已在前面阐明，在此不再赘述。这种对应关系在图</w:t>
      </w:r>
      <w:r>
        <w:rPr>
          <w:rFonts w:hint="eastAsia"/>
        </w:rPr>
        <w:t>5</w:t>
      </w:r>
      <w:r>
        <w:rPr>
          <w:rFonts w:ascii="MingLiU_HKSCS" w:eastAsia="MingLiU_HKSCS" w:hAnsi="MingLiU_HKSCS" w:cs="MingLiU_HKSCS" w:hint="eastAsia"/>
        </w:rPr>
        <w:t></w:t>
      </w:r>
      <w:r>
        <w:rPr>
          <w:rFonts w:hint="eastAsia"/>
        </w:rPr>
        <w:t>3(b)</w:t>
      </w:r>
      <w:r>
        <w:rPr>
          <w:rFonts w:hint="eastAsia"/>
        </w:rPr>
        <w:t>、</w:t>
      </w:r>
      <w:r>
        <w:rPr>
          <w:rFonts w:hint="eastAsia"/>
        </w:rPr>
        <w:t>(c)</w:t>
      </w:r>
      <w:r>
        <w:rPr>
          <w:rFonts w:hint="eastAsia"/>
        </w:rPr>
        <w:t>中得到体现。</w:t>
      </w:r>
    </w:p>
    <w:p w:rsidR="00891586" w:rsidRDefault="00891586" w:rsidP="00891586">
      <w:pPr>
        <w:rPr>
          <w:rFonts w:hint="eastAsia"/>
        </w:rPr>
      </w:pPr>
      <w:r>
        <w:rPr>
          <w:rFonts w:hint="eastAsia"/>
        </w:rPr>
        <w:t xml:space="preserve">    </w:t>
      </w:r>
      <w:r>
        <w:rPr>
          <w:rFonts w:hint="eastAsia"/>
        </w:rPr>
        <w:t>第二，由以上的短期边际产量和边际成本的对应关系可以推知，短期总产量和总成本之间也存在着对应关系。如图</w:t>
      </w:r>
      <w:r>
        <w:rPr>
          <w:rFonts w:hint="eastAsia"/>
        </w:rPr>
        <w:t>5</w:t>
      </w:r>
      <w:r>
        <w:rPr>
          <w:rFonts w:ascii="MingLiU_HKSCS" w:eastAsia="MingLiU_HKSCS" w:hAnsi="MingLiU_HKSCS" w:cs="MingLiU_HKSCS" w:hint="eastAsia"/>
        </w:rPr>
        <w:t></w:t>
      </w:r>
      <w:r>
        <w:rPr>
          <w:rFonts w:hint="eastAsia"/>
        </w:rPr>
        <w:t>3(a)</w:t>
      </w:r>
      <w:r>
        <w:rPr>
          <w:rFonts w:hint="eastAsia"/>
        </w:rPr>
        <w:t>、</w:t>
      </w:r>
      <w:r>
        <w:rPr>
          <w:rFonts w:hint="eastAsia"/>
        </w:rPr>
        <w:t>(d)</w:t>
      </w:r>
      <w:r>
        <w:rPr>
          <w:rFonts w:hint="eastAsia"/>
        </w:rPr>
        <w:t>所示：当总产量</w:t>
      </w:r>
      <w:r>
        <w:rPr>
          <w:rFonts w:hint="eastAsia"/>
        </w:rPr>
        <w:t>TPL</w:t>
      </w:r>
      <w:r>
        <w:rPr>
          <w:rFonts w:hint="eastAsia"/>
        </w:rPr>
        <w:t>曲线下凸时，总成本</w:t>
      </w:r>
      <w:r>
        <w:rPr>
          <w:rFonts w:hint="eastAsia"/>
        </w:rPr>
        <w:t xml:space="preserve"> TC</w:t>
      </w:r>
      <w:r>
        <w:rPr>
          <w:rFonts w:hint="eastAsia"/>
        </w:rPr>
        <w:t>曲线和总可变成本</w:t>
      </w:r>
      <w:r>
        <w:rPr>
          <w:rFonts w:hint="eastAsia"/>
        </w:rPr>
        <w:t>TVC</w:t>
      </w:r>
      <w:r>
        <w:rPr>
          <w:rFonts w:hint="eastAsia"/>
        </w:rPr>
        <w:t>曲线是下凹的；当总产量</w:t>
      </w:r>
      <w:r>
        <w:rPr>
          <w:rFonts w:hint="eastAsia"/>
        </w:rPr>
        <w:t>TPL</w:t>
      </w:r>
      <w:r>
        <w:rPr>
          <w:rFonts w:hint="eastAsia"/>
        </w:rPr>
        <w:t>曲线下凹时，总成本</w:t>
      </w:r>
      <w:r>
        <w:rPr>
          <w:rFonts w:hint="eastAsia"/>
        </w:rPr>
        <w:t>TC</w:t>
      </w:r>
      <w:r>
        <w:rPr>
          <w:rFonts w:hint="eastAsia"/>
        </w:rPr>
        <w:t>曲线和总可变成本</w:t>
      </w:r>
      <w:r>
        <w:rPr>
          <w:rFonts w:hint="eastAsia"/>
        </w:rPr>
        <w:t>TVC</w:t>
      </w:r>
      <w:r>
        <w:rPr>
          <w:rFonts w:hint="eastAsia"/>
        </w:rPr>
        <w:t>曲线是下凸的；当总产量</w:t>
      </w:r>
      <w:r>
        <w:rPr>
          <w:rFonts w:hint="eastAsia"/>
        </w:rPr>
        <w:t>TPL</w:t>
      </w:r>
      <w:r>
        <w:rPr>
          <w:rFonts w:hint="eastAsia"/>
        </w:rPr>
        <w:t>曲线存在一个拐点时，总成本</w:t>
      </w:r>
      <w:r>
        <w:rPr>
          <w:rFonts w:hint="eastAsia"/>
        </w:rPr>
        <w:t>TC</w:t>
      </w:r>
      <w:r>
        <w:rPr>
          <w:rFonts w:hint="eastAsia"/>
        </w:rPr>
        <w:t>曲线和总可变成本</w:t>
      </w:r>
      <w:r>
        <w:rPr>
          <w:rFonts w:hint="eastAsia"/>
        </w:rPr>
        <w:t>TVC</w:t>
      </w:r>
      <w:r>
        <w:rPr>
          <w:rFonts w:hint="eastAsia"/>
        </w:rPr>
        <w:t>曲线也各存在一个拐点。</w:t>
      </w:r>
    </w:p>
    <w:p w:rsidR="00891586" w:rsidRDefault="00891586" w:rsidP="00891586">
      <w:pPr>
        <w:rPr>
          <w:rFonts w:hint="eastAsia"/>
        </w:rPr>
      </w:pPr>
      <w:r>
        <w:rPr>
          <w:rFonts w:hint="eastAsia"/>
        </w:rPr>
        <w:t xml:space="preserve">    </w:t>
      </w:r>
      <w:r>
        <w:rPr>
          <w:rFonts w:hint="eastAsia"/>
        </w:rPr>
        <w:t>第三，关于短期平均产量和平均可变成本之间的关系。</w:t>
      </w:r>
    </w:p>
    <w:p w:rsidR="00891586" w:rsidRDefault="00891586" w:rsidP="00891586">
      <w:pPr>
        <w:rPr>
          <w:rFonts w:hint="eastAsia"/>
        </w:rPr>
      </w:pPr>
      <w:r>
        <w:rPr>
          <w:rFonts w:hint="eastAsia"/>
        </w:rPr>
        <w:t xml:space="preserve">    </w:t>
      </w:r>
      <w:r>
        <w:rPr>
          <w:rFonts w:hint="eastAsia"/>
        </w:rPr>
        <w:t>根据</w:t>
      </w:r>
      <w:r>
        <w:rPr>
          <w:rFonts w:hint="eastAsia"/>
        </w:rPr>
        <w:t>AVC</w:t>
      </w:r>
      <w:r>
        <w:rPr>
          <w:rFonts w:hint="eastAsia"/>
        </w:rPr>
        <w:t>的定义有</w:t>
      </w:r>
    </w:p>
    <w:p w:rsidR="009F3B79" w:rsidRDefault="009F3B79" w:rsidP="009F3B79">
      <w:pPr>
        <w:ind w:firstLine="405"/>
        <w:jc w:val="center"/>
        <w:rPr>
          <w:rFonts w:hint="eastAsia"/>
        </w:rPr>
      </w:pPr>
      <w:r>
        <w:rPr>
          <w:rFonts w:hint="eastAsia"/>
          <w:noProof/>
        </w:rPr>
        <w:drawing>
          <wp:inline distT="0" distB="0" distL="0" distR="0">
            <wp:extent cx="2505075" cy="447675"/>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505075" cy="447675"/>
                    </a:xfrm>
                    <a:prstGeom prst="rect">
                      <a:avLst/>
                    </a:prstGeom>
                    <a:noFill/>
                    <a:ln w="9525">
                      <a:noFill/>
                      <a:miter lim="800000"/>
                      <a:headEnd/>
                      <a:tailEnd/>
                    </a:ln>
                  </pic:spPr>
                </pic:pic>
              </a:graphicData>
            </a:graphic>
          </wp:inline>
        </w:drawing>
      </w:r>
    </w:p>
    <w:p w:rsidR="00891586" w:rsidRDefault="00891586" w:rsidP="009F3B79">
      <w:pPr>
        <w:pStyle w:val="2"/>
        <w:rPr>
          <w:rFonts w:hint="eastAsia"/>
        </w:rPr>
      </w:pPr>
      <w:r>
        <w:rPr>
          <w:rFonts w:hint="eastAsia"/>
        </w:rPr>
        <w:t>第三节长期成本曲线</w:t>
      </w:r>
    </w:p>
    <w:p w:rsidR="00891586" w:rsidRDefault="00891586" w:rsidP="00891586">
      <w:pPr>
        <w:rPr>
          <w:rFonts w:hint="eastAsia"/>
        </w:rPr>
      </w:pPr>
      <w:r>
        <w:rPr>
          <w:rFonts w:hint="eastAsia"/>
        </w:rPr>
        <w:t xml:space="preserve">　　一、长期平均成本曲线</w:t>
      </w:r>
    </w:p>
    <w:p w:rsidR="00891586" w:rsidRDefault="00891586" w:rsidP="00891586">
      <w:pPr>
        <w:rPr>
          <w:rFonts w:hint="eastAsia"/>
        </w:rPr>
      </w:pPr>
      <w:r>
        <w:rPr>
          <w:rFonts w:hint="eastAsia"/>
        </w:rPr>
        <w:lastRenderedPageBreak/>
        <w:t xml:space="preserve">    </w:t>
      </w:r>
      <w:r>
        <w:rPr>
          <w:rFonts w:hint="eastAsia"/>
        </w:rPr>
        <w:t>长期平均成本</w:t>
      </w:r>
      <w:r>
        <w:rPr>
          <w:rFonts w:hint="eastAsia"/>
        </w:rPr>
        <w:t>LAC</w:t>
      </w:r>
      <w:r>
        <w:rPr>
          <w:rFonts w:hint="eastAsia"/>
        </w:rPr>
        <w:t>表示厂商在长期内按产量平均计算的最低成本。长期平均成本函数可以写为</w:t>
      </w:r>
    </w:p>
    <w:p w:rsidR="00891586" w:rsidRDefault="009F3B79" w:rsidP="009F3B79">
      <w:pPr>
        <w:jc w:val="center"/>
        <w:rPr>
          <w:rFonts w:hint="eastAsia"/>
        </w:rPr>
      </w:pPr>
      <w:r>
        <w:rPr>
          <w:rFonts w:hint="eastAsia"/>
          <w:noProof/>
        </w:rPr>
        <w:drawing>
          <wp:inline distT="0" distB="0" distL="0" distR="0">
            <wp:extent cx="1638300" cy="419100"/>
            <wp:effectExtent l="1905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srcRect/>
                    <a:stretch>
                      <a:fillRect/>
                    </a:stretch>
                  </pic:blipFill>
                  <pic:spPr bwMode="auto">
                    <a:xfrm>
                      <a:off x="0" y="0"/>
                      <a:ext cx="1638300" cy="419100"/>
                    </a:xfrm>
                    <a:prstGeom prst="rect">
                      <a:avLst/>
                    </a:prstGeom>
                    <a:noFill/>
                    <a:ln w="9525">
                      <a:noFill/>
                      <a:miter lim="800000"/>
                      <a:headEnd/>
                      <a:tailEnd/>
                    </a:ln>
                  </pic:spPr>
                </pic:pic>
              </a:graphicData>
            </a:graphic>
          </wp:inline>
        </w:drawing>
      </w:r>
    </w:p>
    <w:p w:rsidR="00891586" w:rsidRDefault="00891586" w:rsidP="00891586">
      <w:pPr>
        <w:rPr>
          <w:rFonts w:hint="eastAsia"/>
        </w:rPr>
      </w:pPr>
      <w:r>
        <w:rPr>
          <w:rFonts w:hint="eastAsia"/>
        </w:rPr>
        <w:t xml:space="preserve">     1</w:t>
      </w:r>
      <w:r>
        <w:rPr>
          <w:rFonts w:hint="eastAsia"/>
        </w:rPr>
        <w:t>．</w:t>
      </w:r>
      <w:r>
        <w:rPr>
          <w:rFonts w:hint="eastAsia"/>
        </w:rPr>
        <w:t>U</w:t>
      </w:r>
      <w:r>
        <w:rPr>
          <w:rFonts w:hint="eastAsia"/>
        </w:rPr>
        <w:t>形的长期平均成本曲线</w:t>
      </w:r>
    </w:p>
    <w:p w:rsidR="00891586" w:rsidRDefault="00891586" w:rsidP="009F3B79">
      <w:pPr>
        <w:ind w:firstLineChars="250" w:firstLine="525"/>
        <w:rPr>
          <w:rFonts w:hint="eastAsia"/>
        </w:rPr>
      </w:pPr>
      <w:r>
        <w:rPr>
          <w:rFonts w:hint="eastAsia"/>
        </w:rPr>
        <w:t>2</w:t>
      </w:r>
      <w:r>
        <w:rPr>
          <w:rFonts w:hint="eastAsia"/>
        </w:rPr>
        <w:t>．长期平均成本曲线的移动</w:t>
      </w:r>
    </w:p>
    <w:p w:rsidR="00891586" w:rsidRDefault="00891586" w:rsidP="00891586">
      <w:pPr>
        <w:rPr>
          <w:rFonts w:hint="eastAsia"/>
        </w:rPr>
      </w:pPr>
      <w:r>
        <w:rPr>
          <w:rFonts w:hint="eastAsia"/>
        </w:rPr>
        <w:t xml:space="preserve">　　二、长期边际成本曲线</w:t>
      </w:r>
    </w:p>
    <w:p w:rsidR="00891586" w:rsidRDefault="00891586" w:rsidP="00891586">
      <w:pPr>
        <w:rPr>
          <w:rFonts w:hint="eastAsia"/>
        </w:rPr>
      </w:pPr>
      <w:r>
        <w:rPr>
          <w:rFonts w:hint="eastAsia"/>
        </w:rPr>
        <w:t xml:space="preserve">    </w:t>
      </w:r>
      <w:r>
        <w:rPr>
          <w:rFonts w:hint="eastAsia"/>
        </w:rPr>
        <w:t>长期边际成本</w:t>
      </w:r>
      <w:r>
        <w:rPr>
          <w:rFonts w:hint="eastAsia"/>
        </w:rPr>
        <w:t>LMC</w:t>
      </w:r>
      <w:r>
        <w:rPr>
          <w:rFonts w:hint="eastAsia"/>
        </w:rPr>
        <w:t>表示厂商在长期内增加一单位产量所引起的最低总成本的增量。长期边际成本函数可以写为：</w:t>
      </w:r>
    </w:p>
    <w:p w:rsidR="009F3B79" w:rsidRDefault="009F3B79" w:rsidP="009F3B79">
      <w:pPr>
        <w:jc w:val="center"/>
        <w:rPr>
          <w:rFonts w:hint="eastAsia"/>
        </w:rPr>
      </w:pPr>
      <w:r>
        <w:rPr>
          <w:rFonts w:hint="eastAsia"/>
          <w:noProof/>
        </w:rPr>
        <w:drawing>
          <wp:inline distT="0" distB="0" distL="0" distR="0">
            <wp:extent cx="3028950" cy="1162050"/>
            <wp:effectExtent l="1905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srcRect/>
                    <a:stretch>
                      <a:fillRect/>
                    </a:stretch>
                  </pic:blipFill>
                  <pic:spPr bwMode="auto">
                    <a:xfrm>
                      <a:off x="0" y="0"/>
                      <a:ext cx="3028950" cy="1162050"/>
                    </a:xfrm>
                    <a:prstGeom prst="rect">
                      <a:avLst/>
                    </a:prstGeom>
                    <a:noFill/>
                    <a:ln w="9525">
                      <a:noFill/>
                      <a:miter lim="800000"/>
                      <a:headEnd/>
                      <a:tailEnd/>
                    </a:ln>
                  </pic:spPr>
                </pic:pic>
              </a:graphicData>
            </a:graphic>
          </wp:inline>
        </w:drawing>
      </w:r>
    </w:p>
    <w:p w:rsidR="00891586" w:rsidRDefault="009F3B79" w:rsidP="009F3B79">
      <w:pPr>
        <w:rPr>
          <w:rFonts w:hint="eastAsia"/>
        </w:rPr>
      </w:pPr>
      <w:r>
        <w:rPr>
          <w:rFonts w:hint="eastAsia"/>
        </w:rPr>
        <w:t xml:space="preserve"> </w:t>
      </w:r>
    </w:p>
    <w:p w:rsidR="00891586" w:rsidRDefault="00891586" w:rsidP="00891586">
      <w:pPr>
        <w:rPr>
          <w:rFonts w:hint="eastAsia"/>
        </w:rPr>
      </w:pPr>
      <w:r>
        <w:rPr>
          <w:rFonts w:hint="eastAsia"/>
        </w:rPr>
        <w:t xml:space="preserve">　　三、长期总成本曲线</w:t>
      </w:r>
    </w:p>
    <w:p w:rsidR="00891586" w:rsidRDefault="00891586" w:rsidP="00891586">
      <w:pPr>
        <w:rPr>
          <w:rFonts w:hint="eastAsia"/>
        </w:rPr>
      </w:pPr>
      <w:r>
        <w:rPr>
          <w:rFonts w:hint="eastAsia"/>
        </w:rPr>
        <w:t xml:space="preserve">    </w:t>
      </w:r>
      <w:r>
        <w:rPr>
          <w:rFonts w:hint="eastAsia"/>
        </w:rPr>
        <w:t>长期总成本</w:t>
      </w:r>
      <w:r>
        <w:rPr>
          <w:rFonts w:hint="eastAsia"/>
        </w:rPr>
        <w:t>LTC</w:t>
      </w:r>
      <w:r>
        <w:rPr>
          <w:rFonts w:hint="eastAsia"/>
        </w:rPr>
        <w:t>是指厂商在长期中在每一个产量水平上所能达到的最低总成本。相应地，长期总成本函数为以下形式：</w:t>
      </w:r>
    </w:p>
    <w:p w:rsidR="009F3B79" w:rsidRDefault="009F3B79" w:rsidP="009F3B79">
      <w:pPr>
        <w:jc w:val="center"/>
        <w:rPr>
          <w:rFonts w:hint="eastAsia"/>
        </w:rPr>
      </w:pPr>
      <w:r>
        <w:rPr>
          <w:rFonts w:hint="eastAsia"/>
          <w:noProof/>
        </w:rPr>
        <w:drawing>
          <wp:inline distT="0" distB="0" distL="0" distR="0">
            <wp:extent cx="1381125" cy="333375"/>
            <wp:effectExtent l="19050" t="0" r="952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srcRect/>
                    <a:stretch>
                      <a:fillRect/>
                    </a:stretch>
                  </pic:blipFill>
                  <pic:spPr bwMode="auto">
                    <a:xfrm>
                      <a:off x="0" y="0"/>
                      <a:ext cx="1381125" cy="333375"/>
                    </a:xfrm>
                    <a:prstGeom prst="rect">
                      <a:avLst/>
                    </a:prstGeom>
                    <a:noFill/>
                    <a:ln w="9525">
                      <a:noFill/>
                      <a:miter lim="800000"/>
                      <a:headEnd/>
                      <a:tailEnd/>
                    </a:ln>
                  </pic:spPr>
                </pic:pic>
              </a:graphicData>
            </a:graphic>
          </wp:inline>
        </w:drawing>
      </w:r>
    </w:p>
    <w:p w:rsidR="00891586" w:rsidRDefault="00891586" w:rsidP="00891586">
      <w:pPr>
        <w:rPr>
          <w:rFonts w:hint="eastAsia"/>
        </w:rPr>
      </w:pPr>
      <w:r>
        <w:rPr>
          <w:rFonts w:hint="eastAsia"/>
        </w:rPr>
        <w:t xml:space="preserve">    </w:t>
      </w:r>
      <w:r>
        <w:rPr>
          <w:rFonts w:hint="eastAsia"/>
        </w:rPr>
        <w:t>由于长期内所有的生产要素数量都是可变的，所以，厂商的长期总成本</w:t>
      </w:r>
      <w:r>
        <w:rPr>
          <w:rFonts w:hint="eastAsia"/>
        </w:rPr>
        <w:t>LTC</w:t>
      </w:r>
      <w:r>
        <w:rPr>
          <w:rFonts w:hint="eastAsia"/>
        </w:rPr>
        <w:t>曲线是从原点出发向右上方倾斜的。它表示：当产量为零时，长期总成本为零；以后随着产量的增加，长期总成本是增加的。此外，长期总成本</w:t>
      </w:r>
      <w:r>
        <w:rPr>
          <w:rFonts w:hint="eastAsia"/>
        </w:rPr>
        <w:t>LTC</w:t>
      </w:r>
      <w:r>
        <w:rPr>
          <w:rFonts w:hint="eastAsia"/>
        </w:rPr>
        <w:t>曲线的斜率表现出先递减，经拐点之后，又递增的特征。</w:t>
      </w:r>
    </w:p>
    <w:p w:rsidR="00461B22" w:rsidRDefault="00461B22" w:rsidP="00891586"/>
    <w:sectPr w:rsidR="00461B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B22" w:rsidRDefault="00461B22" w:rsidP="00891586">
      <w:r>
        <w:separator/>
      </w:r>
    </w:p>
  </w:endnote>
  <w:endnote w:type="continuationSeparator" w:id="1">
    <w:p w:rsidR="00461B22" w:rsidRDefault="00461B22" w:rsidP="0089158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ingLiU_HKSCS">
    <w:panose1 w:val="02020500000000000000"/>
    <w:charset w:val="88"/>
    <w:family w:val="roman"/>
    <w:pitch w:val="variable"/>
    <w:sig w:usb0="A00002FF" w:usb1="38CFFCFA" w:usb2="00000016" w:usb3="00000000" w:csb0="001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B22" w:rsidRDefault="00461B22" w:rsidP="00891586">
      <w:r>
        <w:separator/>
      </w:r>
    </w:p>
  </w:footnote>
  <w:footnote w:type="continuationSeparator" w:id="1">
    <w:p w:rsidR="00461B22" w:rsidRDefault="00461B22" w:rsidP="0089158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1586"/>
    <w:rsid w:val="00461B22"/>
    <w:rsid w:val="00891586"/>
    <w:rsid w:val="009F3B79"/>
    <w:rsid w:val="00C734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891586"/>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1586"/>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158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1586"/>
    <w:rPr>
      <w:sz w:val="18"/>
      <w:szCs w:val="18"/>
    </w:rPr>
  </w:style>
  <w:style w:type="paragraph" w:styleId="a4">
    <w:name w:val="footer"/>
    <w:basedOn w:val="a"/>
    <w:link w:val="Char0"/>
    <w:uiPriority w:val="99"/>
    <w:semiHidden/>
    <w:unhideWhenUsed/>
    <w:rsid w:val="0089158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1586"/>
    <w:rPr>
      <w:sz w:val="18"/>
      <w:szCs w:val="18"/>
    </w:rPr>
  </w:style>
  <w:style w:type="character" w:customStyle="1" w:styleId="1Char">
    <w:name w:val="标题 1 Char"/>
    <w:basedOn w:val="a0"/>
    <w:link w:val="1"/>
    <w:uiPriority w:val="9"/>
    <w:rsid w:val="00891586"/>
    <w:rPr>
      <w:b/>
      <w:bCs/>
      <w:kern w:val="44"/>
      <w:sz w:val="44"/>
      <w:szCs w:val="44"/>
    </w:rPr>
  </w:style>
  <w:style w:type="character" w:customStyle="1" w:styleId="2Char">
    <w:name w:val="标题 2 Char"/>
    <w:basedOn w:val="a0"/>
    <w:link w:val="2"/>
    <w:uiPriority w:val="9"/>
    <w:rsid w:val="00891586"/>
    <w:rPr>
      <w:rFonts w:asciiTheme="majorHAnsi" w:eastAsiaTheme="majorEastAsia" w:hAnsiTheme="majorHAnsi" w:cstheme="majorBidi"/>
      <w:b/>
      <w:bCs/>
      <w:sz w:val="32"/>
      <w:szCs w:val="32"/>
    </w:rPr>
  </w:style>
  <w:style w:type="paragraph" w:styleId="a5">
    <w:name w:val="Balloon Text"/>
    <w:basedOn w:val="a"/>
    <w:link w:val="Char1"/>
    <w:uiPriority w:val="99"/>
    <w:semiHidden/>
    <w:unhideWhenUsed/>
    <w:rsid w:val="00C73486"/>
    <w:rPr>
      <w:sz w:val="18"/>
      <w:szCs w:val="18"/>
    </w:rPr>
  </w:style>
  <w:style w:type="character" w:customStyle="1" w:styleId="Char1">
    <w:name w:val="批注框文本 Char"/>
    <w:basedOn w:val="a0"/>
    <w:link w:val="a5"/>
    <w:uiPriority w:val="99"/>
    <w:semiHidden/>
    <w:rsid w:val="00C73486"/>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1</Pages>
  <Words>513</Words>
  <Characters>2927</Characters>
  <Application>Microsoft Office Word</Application>
  <DocSecurity>0</DocSecurity>
  <Lines>24</Lines>
  <Paragraphs>6</Paragraphs>
  <ScaleCrop>false</ScaleCrop>
  <Company>微软公司</Company>
  <LinksUpToDate>false</LinksUpToDate>
  <CharactersWithSpaces>3434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2017-05-25T03:31:00Z</dcterms:created>
  <dcterms:modified xsi:type="dcterms:W3CDTF">2017-05-25T04:11:00Z</dcterms:modified>
</cp:coreProperties>
</file>